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50" w:type="dxa"/>
        <w:shd w:val="clear" w:color="auto" w:fill="F9FAFC"/>
        <w:tblCellMar>
          <w:left w:w="0" w:type="dxa"/>
          <w:right w:w="0" w:type="dxa"/>
        </w:tblCellMar>
        <w:tblLook w:val="04A0" w:firstRow="1" w:lastRow="0" w:firstColumn="1" w:lastColumn="0" w:noHBand="0" w:noVBand="1"/>
      </w:tblPr>
      <w:tblGrid>
        <w:gridCol w:w="8850"/>
      </w:tblGrid>
      <w:tr w:rsidR="002C5235" w:rsidRPr="002C5235" w14:paraId="5FBCAF29" w14:textId="77777777" w:rsidTr="002C5235">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0"/>
            </w:tblGrid>
            <w:tr w:rsidR="002C5235" w:rsidRPr="002C5235" w14:paraId="412E1D8D" w14:textId="77777777" w:rsidTr="002C5235">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2C5235" w:rsidRPr="002C5235" w14:paraId="1CB78882" w14:textId="77777777">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2C5235" w:rsidRPr="002C5235" w14:paraId="357E2FCB"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2C5235" w:rsidRPr="002C5235" w14:paraId="58540E5E" w14:textId="77777777">
                                <w:trPr>
                                  <w:jc w:val="center"/>
                                </w:trPr>
                                <w:tc>
                                  <w:tcPr>
                                    <w:tcW w:w="0" w:type="auto"/>
                                    <w:vAlign w:val="center"/>
                                    <w:hideMark/>
                                  </w:tcPr>
                                  <w:p w14:paraId="314C548A" w14:textId="77777777" w:rsidR="002C5235" w:rsidRPr="002C5235" w:rsidRDefault="002C5235" w:rsidP="002C5235">
                                    <w:pPr>
                                      <w:spacing w:after="0" w:line="240" w:lineRule="auto"/>
                                      <w:jc w:val="center"/>
                                      <w:rPr>
                                        <w:rFonts w:ascii="Arial" w:eastAsia="Times New Roman" w:hAnsi="Arial" w:cs="Arial"/>
                                        <w:color w:val="3C4858"/>
                                        <w:kern w:val="0"/>
                                        <w:sz w:val="24"/>
                                        <w:szCs w:val="24"/>
                                        <w:lang w:eastAsia="it-IT"/>
                                        <w14:ligatures w14:val="none"/>
                                      </w:rPr>
                                    </w:pPr>
                                    <w:r w:rsidRPr="002C5235">
                                      <w:rPr>
                                        <w:rFonts w:ascii="Arial" w:eastAsia="Times New Roman" w:hAnsi="Arial" w:cs="Arial"/>
                                        <w:b/>
                                        <w:bCs/>
                                        <w:color w:val="3C4858"/>
                                        <w:kern w:val="0"/>
                                        <w:sz w:val="36"/>
                                        <w:szCs w:val="36"/>
                                        <w:lang w:eastAsia="it-IT"/>
                                        <w14:ligatures w14:val="none"/>
                                      </w:rPr>
                                      <w:t>DALLA DIAGNOSI ALLA DISABILITA’: RUOLO DELLA MEDICINA LEGALE</w:t>
                                    </w:r>
                                  </w:p>
                                </w:tc>
                              </w:tr>
                              <w:tr w:rsidR="002C5235" w:rsidRPr="002C5235" w14:paraId="513D04E1" w14:textId="77777777">
                                <w:trPr>
                                  <w:trHeight w:val="150"/>
                                  <w:jc w:val="center"/>
                                </w:trPr>
                                <w:tc>
                                  <w:tcPr>
                                    <w:tcW w:w="0" w:type="auto"/>
                                    <w:vAlign w:val="center"/>
                                    <w:hideMark/>
                                  </w:tcPr>
                                  <w:p w14:paraId="2BB81CFE" w14:textId="77777777" w:rsidR="002C5235" w:rsidRPr="002C5235" w:rsidRDefault="002C5235" w:rsidP="002C5235">
                                    <w:pPr>
                                      <w:spacing w:after="0" w:line="240" w:lineRule="auto"/>
                                      <w:jc w:val="center"/>
                                      <w:rPr>
                                        <w:rFonts w:ascii="Arial" w:eastAsia="Times New Roman" w:hAnsi="Arial" w:cs="Arial"/>
                                        <w:color w:val="3C4858"/>
                                        <w:kern w:val="0"/>
                                        <w:sz w:val="24"/>
                                        <w:szCs w:val="24"/>
                                        <w:lang w:eastAsia="it-IT"/>
                                        <w14:ligatures w14:val="none"/>
                                      </w:rPr>
                                    </w:pPr>
                                  </w:p>
                                </w:tc>
                              </w:tr>
                            </w:tbl>
                            <w:p w14:paraId="2CF105F4" w14:textId="77777777" w:rsidR="002C5235" w:rsidRPr="002C5235" w:rsidRDefault="002C5235" w:rsidP="002C5235">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44FC4388" w14:textId="77777777" w:rsidR="002C5235" w:rsidRPr="002C5235" w:rsidRDefault="002C5235" w:rsidP="002C5235">
                        <w:pPr>
                          <w:spacing w:after="0" w:line="240" w:lineRule="auto"/>
                          <w:rPr>
                            <w:rFonts w:ascii="Times New Roman" w:eastAsia="Times New Roman" w:hAnsi="Times New Roman" w:cs="Times New Roman"/>
                            <w:kern w:val="0"/>
                            <w:sz w:val="24"/>
                            <w:szCs w:val="24"/>
                            <w:lang w:eastAsia="it-IT"/>
                            <w14:ligatures w14:val="none"/>
                          </w:rPr>
                        </w:pPr>
                      </w:p>
                    </w:tc>
                  </w:tr>
                </w:tbl>
                <w:p w14:paraId="47FC9D5F" w14:textId="77777777" w:rsidR="002C5235" w:rsidRPr="002C5235" w:rsidRDefault="002C5235" w:rsidP="002C5235">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21309479" w14:textId="77777777" w:rsidR="002C5235" w:rsidRPr="002C5235" w:rsidRDefault="002C5235" w:rsidP="002C5235">
            <w:pPr>
              <w:shd w:val="clear" w:color="auto" w:fill="FFFFFF"/>
              <w:spacing w:after="0" w:line="240" w:lineRule="auto"/>
              <w:jc w:val="center"/>
              <w:rPr>
                <w:rFonts w:ascii="Arial" w:eastAsia="Times New Roman" w:hAnsi="Arial" w:cs="Arial"/>
                <w:color w:val="000000"/>
                <w:kern w:val="0"/>
                <w:sz w:val="27"/>
                <w:szCs w:val="27"/>
                <w:lang w:eastAsia="it-IT"/>
                <w14:ligatures w14:val="none"/>
              </w:rPr>
            </w:pPr>
          </w:p>
        </w:tc>
      </w:tr>
      <w:tr w:rsidR="002C5235" w:rsidRPr="002C5235" w14:paraId="1F490A85" w14:textId="77777777" w:rsidTr="002C5235">
        <w:tc>
          <w:tcPr>
            <w:tcW w:w="0" w:type="auto"/>
            <w:shd w:val="clear" w:color="auto" w:fill="F9FAFC"/>
            <w:hideMark/>
          </w:tcPr>
          <w:tbl>
            <w:tblPr>
              <w:tblW w:w="5000" w:type="pct"/>
              <w:jc w:val="center"/>
              <w:tblCellMar>
                <w:left w:w="0" w:type="dxa"/>
                <w:right w:w="0" w:type="dxa"/>
              </w:tblCellMar>
              <w:tblLook w:val="04A0" w:firstRow="1" w:lastRow="0" w:firstColumn="1" w:lastColumn="0" w:noHBand="0" w:noVBand="1"/>
            </w:tblPr>
            <w:tblGrid>
              <w:gridCol w:w="8850"/>
            </w:tblGrid>
            <w:tr w:rsidR="002C5235" w:rsidRPr="002C5235" w14:paraId="3A88DC8C" w14:textId="77777777">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2C5235" w:rsidRPr="002C5235" w14:paraId="4EC4EC51" w14:textId="77777777">
                    <w:trPr>
                      <w:trHeight w:val="300"/>
                      <w:jc w:val="center"/>
                    </w:trPr>
                    <w:tc>
                      <w:tcPr>
                        <w:tcW w:w="0" w:type="auto"/>
                        <w:shd w:val="clear" w:color="auto" w:fill="FFFFFF"/>
                        <w:vAlign w:val="center"/>
                        <w:hideMark/>
                      </w:tcPr>
                      <w:p w14:paraId="6498A37D" w14:textId="77777777" w:rsidR="002C5235" w:rsidRPr="002C5235" w:rsidRDefault="002C5235" w:rsidP="002C5235">
                        <w:pPr>
                          <w:spacing w:after="0" w:line="300" w:lineRule="atLeast"/>
                          <w:rPr>
                            <w:rFonts w:ascii="Times New Roman" w:eastAsia="Times New Roman" w:hAnsi="Times New Roman" w:cs="Times New Roman"/>
                            <w:kern w:val="0"/>
                            <w:sz w:val="2"/>
                            <w:szCs w:val="2"/>
                            <w:lang w:eastAsia="it-IT"/>
                            <w14:ligatures w14:val="none"/>
                          </w:rPr>
                        </w:pPr>
                        <w:bookmarkStart w:id="0" w:name="Layout_8"/>
                        <w:bookmarkEnd w:id="0"/>
                        <w:r w:rsidRPr="002C5235">
                          <w:rPr>
                            <w:rFonts w:ascii="Times New Roman" w:eastAsia="Times New Roman" w:hAnsi="Times New Roman" w:cs="Times New Roman"/>
                            <w:kern w:val="0"/>
                            <w:sz w:val="2"/>
                            <w:szCs w:val="2"/>
                            <w:lang w:eastAsia="it-IT"/>
                            <w14:ligatures w14:val="none"/>
                          </w:rPr>
                          <w:t> </w:t>
                        </w:r>
                      </w:p>
                    </w:tc>
                  </w:tr>
                  <w:tr w:rsidR="002C5235" w:rsidRPr="002C5235" w14:paraId="75C1102A"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250"/>
                        </w:tblGrid>
                        <w:tr w:rsidR="002C5235" w:rsidRPr="002C5235" w14:paraId="6771096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50"/>
                              </w:tblGrid>
                              <w:tr w:rsidR="002C5235" w:rsidRPr="002C5235" w14:paraId="76709A5A" w14:textId="77777777">
                                <w:tc>
                                  <w:tcPr>
                                    <w:tcW w:w="0" w:type="auto"/>
                                    <w:vAlign w:val="center"/>
                                    <w:hideMark/>
                                  </w:tcPr>
                                  <w:p w14:paraId="73AACD91" w14:textId="5A6982C6"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1"/>
                                        <w:szCs w:val="21"/>
                                        <w:lang w:eastAsia="it-IT"/>
                                        <w14:ligatures w14:val="none"/>
                                      </w:rPr>
                                      <w:t>"L</w:t>
                                    </w:r>
                                    <w:r w:rsidRPr="002C5235">
                                      <w:rPr>
                                        <w:rFonts w:ascii="Arial" w:eastAsia="Times New Roman" w:hAnsi="Arial" w:cs="Arial"/>
                                        <w:color w:val="3C4858"/>
                                        <w:kern w:val="0"/>
                                        <w:sz w:val="24"/>
                                        <w:szCs w:val="24"/>
                                        <w:lang w:eastAsia="it-IT"/>
                                        <w14:ligatures w14:val="none"/>
                                      </w:rPr>
                                      <w:t xml:space="preserve">a gestione delle patologie croniche-degenerative, che rappresentano circa l’80% di tutte le patologie a livello mondiale, è una delle più grandi sfide dei sistemi sanitari a livello mondiale, concentrati verso il raggiungimento dell’ottimizzazione delle risorse disponibili. In Italia, in particolare, la presenza di circa 24 milioni di persone affette da malattie croniche-degenerative, in parte correlate all’esponenziale aumento delle fasce più anziane della popolazione, sta comportando, negli anni, un crescente impegno di risorse per garantire una continuità di assistenza di lunga durata ed una forte integrazione tra i servizi sanitari e sociali. Al fine di garantire una corretta erogazione delle pensioni di invalidità ed una adeguata assistenza sanitaria continuativa, sia l’INPS che il Sistema Sanitario Nazionale si avvalgono dei medici specialisti, le cui relazioni, dovrebbero consentire di inquadrare correttamente le disabilità innescate dalla progressione delle malattie cronico-degenerative. Scopo di questo evento formativo </w:t>
                                    </w:r>
                                    <w:r w:rsidRPr="002C5235">
                                      <w:rPr>
                                        <w:rFonts w:ascii="Arial" w:eastAsia="Times New Roman" w:hAnsi="Arial" w:cs="Arial"/>
                                        <w:color w:val="3C4858"/>
                                        <w:kern w:val="0"/>
                                        <w:sz w:val="24"/>
                                        <w:szCs w:val="24"/>
                                        <w:lang w:eastAsia="it-IT"/>
                                        <w14:ligatures w14:val="none"/>
                                      </w:rPr>
                                      <w:t>è fornire</w:t>
                                    </w:r>
                                    <w:r w:rsidRPr="002C5235">
                                      <w:rPr>
                                        <w:rFonts w:ascii="Arial" w:eastAsia="Times New Roman" w:hAnsi="Arial" w:cs="Arial"/>
                                        <w:color w:val="3C4858"/>
                                        <w:kern w:val="0"/>
                                        <w:sz w:val="24"/>
                                        <w:szCs w:val="24"/>
                                        <w:lang w:eastAsia="it-IT"/>
                                        <w14:ligatures w14:val="none"/>
                                      </w:rPr>
                                      <w:t xml:space="preserve"> ai partecipanti gli strumenti necessari alla stesura di una corretta valutazione clinica comprensiva di un attento inquadramento delle disabilità che limitano le autonomie quotidiane, alla luce degli ultimi aggiornamenti INPS e delle sentenze del tribunale."</w:t>
                                    </w:r>
                                  </w:p>
                                  <w:p w14:paraId="7A9D3453"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1"/>
                                        <w:szCs w:val="21"/>
                                        <w:lang w:eastAsia="it-IT"/>
                                        <w14:ligatures w14:val="none"/>
                                      </w:rPr>
                                      <w:t> </w:t>
                                    </w:r>
                                  </w:p>
                                  <w:p w14:paraId="7BED4FB5"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4"/>
                                        <w:szCs w:val="24"/>
                                        <w:lang w:eastAsia="it-IT"/>
                                        <w14:ligatures w14:val="none"/>
                                      </w:rPr>
                                      <w:t xml:space="preserve">Questo è il sunto del razionale del corso che la Dott.ssa Daniela Manzella ha organizzato con la Commissione Formazione del SUMAI di Napoli che si terrà il giorno 9/05/2024 presso la sede del SUMAI Napoli in via G. </w:t>
                                    </w:r>
                                    <w:proofErr w:type="spellStart"/>
                                    <w:r w:rsidRPr="002C5235">
                                      <w:rPr>
                                        <w:rFonts w:ascii="Arial" w:eastAsia="Times New Roman" w:hAnsi="Arial" w:cs="Arial"/>
                                        <w:color w:val="3C4858"/>
                                        <w:kern w:val="0"/>
                                        <w:sz w:val="24"/>
                                        <w:szCs w:val="24"/>
                                        <w:lang w:eastAsia="it-IT"/>
                                        <w14:ligatures w14:val="none"/>
                                      </w:rPr>
                                      <w:t>Silvati</w:t>
                                    </w:r>
                                    <w:proofErr w:type="spellEnd"/>
                                    <w:r w:rsidRPr="002C5235">
                                      <w:rPr>
                                        <w:rFonts w:ascii="Arial" w:eastAsia="Times New Roman" w:hAnsi="Arial" w:cs="Arial"/>
                                        <w:color w:val="3C4858"/>
                                        <w:kern w:val="0"/>
                                        <w:sz w:val="24"/>
                                        <w:szCs w:val="24"/>
                                        <w:lang w:eastAsia="it-IT"/>
                                        <w14:ligatures w14:val="none"/>
                                      </w:rPr>
                                      <w:t>, 32.</w:t>
                                    </w:r>
                                  </w:p>
                                  <w:p w14:paraId="5A17C0D3"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4"/>
                                        <w:szCs w:val="24"/>
                                        <w:lang w:eastAsia="it-IT"/>
                                        <w14:ligatures w14:val="none"/>
                                      </w:rPr>
                                      <w:t>Al corso sono stati assegnati 7,6 crediti ECM e potranno partecipare 50 medici (area multidisciplinare) ed odontoiatri.</w:t>
                                    </w:r>
                                  </w:p>
                                  <w:p w14:paraId="5C4D320C"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4"/>
                                        <w:szCs w:val="24"/>
                                        <w:lang w:eastAsia="it-IT"/>
                                        <w14:ligatures w14:val="none"/>
                                      </w:rPr>
                                      <w:t>Come promesso ad inizio anno il SUMAI Napoli sta continuando a promuovere eventi per i propri iscritti, utili alla formazione ma anche ad entrare nella mentalità del lavoro di equipe che si presume caratterizzerà le AFT e le Case della salute.</w:t>
                                    </w:r>
                                  </w:p>
                                  <w:p w14:paraId="1885D692"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1"/>
                                        <w:szCs w:val="21"/>
                                        <w:lang w:eastAsia="it-IT"/>
                                        <w14:ligatures w14:val="none"/>
                                      </w:rPr>
                                      <w:t> </w:t>
                                    </w:r>
                                  </w:p>
                                  <w:p w14:paraId="5408D49F"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1"/>
                                        <w:szCs w:val="21"/>
                                        <w:lang w:eastAsia="it-IT"/>
                                        <w14:ligatures w14:val="none"/>
                                      </w:rPr>
                                      <w:br/>
                                    </w:r>
                                    <w:r w:rsidRPr="002C5235">
                                      <w:rPr>
                                        <w:rFonts w:ascii="Arial" w:eastAsia="Times New Roman" w:hAnsi="Arial" w:cs="Arial"/>
                                        <w:color w:val="3C4858"/>
                                        <w:kern w:val="0"/>
                                        <w:sz w:val="24"/>
                                        <w:szCs w:val="24"/>
                                        <w:lang w:eastAsia="it-IT"/>
                                        <w14:ligatures w14:val="none"/>
                                      </w:rPr>
                                      <w:t>Cordiali Saluti</w:t>
                                    </w:r>
                                  </w:p>
                                  <w:p w14:paraId="71D1C5D4"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1"/>
                                        <w:szCs w:val="21"/>
                                        <w:lang w:eastAsia="it-IT"/>
                                        <w14:ligatures w14:val="none"/>
                                      </w:rPr>
                                      <w:t> </w:t>
                                    </w:r>
                                  </w:p>
                                  <w:p w14:paraId="179F4FB4"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4"/>
                                        <w:szCs w:val="24"/>
                                        <w:lang w:eastAsia="it-IT"/>
                                        <w14:ligatures w14:val="none"/>
                                      </w:rPr>
                                      <w:t>Il Segretario Provinciale                               Il Tesoriere Provinciale</w:t>
                                    </w:r>
                                  </w:p>
                                  <w:p w14:paraId="55C15F44" w14:textId="77777777" w:rsidR="002C5235" w:rsidRPr="002C5235" w:rsidRDefault="002C5235" w:rsidP="002C5235">
                                    <w:pPr>
                                      <w:spacing w:after="0" w:line="240" w:lineRule="auto"/>
                                      <w:rPr>
                                        <w:rFonts w:ascii="Arial" w:eastAsia="Times New Roman" w:hAnsi="Arial" w:cs="Arial"/>
                                        <w:color w:val="3C4858"/>
                                        <w:kern w:val="0"/>
                                        <w:sz w:val="21"/>
                                        <w:szCs w:val="21"/>
                                        <w:lang w:eastAsia="it-IT"/>
                                        <w14:ligatures w14:val="none"/>
                                      </w:rPr>
                                    </w:pPr>
                                    <w:r w:rsidRPr="002C5235">
                                      <w:rPr>
                                        <w:rFonts w:ascii="Arial" w:eastAsia="Times New Roman" w:hAnsi="Arial" w:cs="Arial"/>
                                        <w:color w:val="3C4858"/>
                                        <w:kern w:val="0"/>
                                        <w:sz w:val="24"/>
                                        <w:szCs w:val="24"/>
                                        <w:lang w:eastAsia="it-IT"/>
                                        <w14:ligatures w14:val="none"/>
                                      </w:rPr>
                                      <w:t>Dott. Gabriele Peperoni                               Dott. Luigi Sodano</w:t>
                                    </w:r>
                                  </w:p>
                                </w:tc>
                              </w:tr>
                            </w:tbl>
                            <w:p w14:paraId="58DE690D" w14:textId="77777777" w:rsidR="002C5235" w:rsidRPr="002C5235" w:rsidRDefault="002C5235" w:rsidP="002C5235">
                              <w:pPr>
                                <w:spacing w:after="0" w:line="240" w:lineRule="auto"/>
                                <w:rPr>
                                  <w:rFonts w:ascii="Times New Roman" w:eastAsia="Times New Roman" w:hAnsi="Times New Roman" w:cs="Times New Roman"/>
                                  <w:kern w:val="0"/>
                                  <w:sz w:val="24"/>
                                  <w:szCs w:val="24"/>
                                  <w:lang w:eastAsia="it-IT"/>
                                  <w14:ligatures w14:val="none"/>
                                </w:rPr>
                              </w:pPr>
                            </w:p>
                          </w:tc>
                        </w:tr>
                      </w:tbl>
                      <w:p w14:paraId="768209DB" w14:textId="77777777" w:rsidR="002C5235" w:rsidRPr="002C5235" w:rsidRDefault="002C5235" w:rsidP="002C5235">
                        <w:pPr>
                          <w:spacing w:after="0" w:line="240" w:lineRule="auto"/>
                          <w:rPr>
                            <w:rFonts w:ascii="Times New Roman" w:eastAsia="Times New Roman" w:hAnsi="Times New Roman" w:cs="Times New Roman"/>
                            <w:kern w:val="0"/>
                            <w:sz w:val="24"/>
                            <w:szCs w:val="24"/>
                            <w:lang w:eastAsia="it-IT"/>
                            <w14:ligatures w14:val="none"/>
                          </w:rPr>
                        </w:pPr>
                      </w:p>
                    </w:tc>
                  </w:tr>
                </w:tbl>
                <w:p w14:paraId="0A9613F9" w14:textId="77777777" w:rsidR="002C5235" w:rsidRPr="002C5235" w:rsidRDefault="002C5235" w:rsidP="002C5235">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2F81BD54" w14:textId="77777777" w:rsidR="002C5235" w:rsidRPr="002C5235" w:rsidRDefault="002C5235" w:rsidP="002C5235">
            <w:pPr>
              <w:shd w:val="clear" w:color="auto" w:fill="FFFFFF"/>
              <w:spacing w:after="0" w:line="240" w:lineRule="auto"/>
              <w:jc w:val="center"/>
              <w:rPr>
                <w:rFonts w:ascii="Arial" w:eastAsia="Times New Roman" w:hAnsi="Arial" w:cs="Arial"/>
                <w:color w:val="000000"/>
                <w:kern w:val="0"/>
                <w:sz w:val="27"/>
                <w:szCs w:val="27"/>
                <w:lang w:eastAsia="it-IT"/>
                <w14:ligatures w14:val="none"/>
              </w:rPr>
            </w:pPr>
          </w:p>
        </w:tc>
      </w:tr>
    </w:tbl>
    <w:p w14:paraId="7DBBBCFD" w14:textId="77777777" w:rsidR="001D3CC4" w:rsidRDefault="001D3CC4"/>
    <w:sectPr w:rsidR="001D3C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33"/>
    <w:rsid w:val="001D3CC4"/>
    <w:rsid w:val="002C5235"/>
    <w:rsid w:val="004D2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CA3B"/>
  <w15:chartTrackingRefBased/>
  <w15:docId w15:val="{870ACF3B-B83F-4B03-80F6-8DCA472F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D223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4D223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4D2233"/>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4D2233"/>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4D2233"/>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4D223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D223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D223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D223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2233"/>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4D2233"/>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4D2233"/>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4D2233"/>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4D2233"/>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4D223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D223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D223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D223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D2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D223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D223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D223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D223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D2233"/>
    <w:rPr>
      <w:i/>
      <w:iCs/>
      <w:color w:val="404040" w:themeColor="text1" w:themeTint="BF"/>
    </w:rPr>
  </w:style>
  <w:style w:type="paragraph" w:styleId="Paragrafoelenco">
    <w:name w:val="List Paragraph"/>
    <w:basedOn w:val="Normale"/>
    <w:uiPriority w:val="34"/>
    <w:qFormat/>
    <w:rsid w:val="004D2233"/>
    <w:pPr>
      <w:ind w:left="720"/>
      <w:contextualSpacing/>
    </w:pPr>
  </w:style>
  <w:style w:type="character" w:styleId="Enfasiintensa">
    <w:name w:val="Intense Emphasis"/>
    <w:basedOn w:val="Carpredefinitoparagrafo"/>
    <w:uiPriority w:val="21"/>
    <w:qFormat/>
    <w:rsid w:val="004D2233"/>
    <w:rPr>
      <w:i/>
      <w:iCs/>
      <w:color w:val="2E74B5" w:themeColor="accent1" w:themeShade="BF"/>
    </w:rPr>
  </w:style>
  <w:style w:type="paragraph" w:styleId="Citazioneintensa">
    <w:name w:val="Intense Quote"/>
    <w:basedOn w:val="Normale"/>
    <w:next w:val="Normale"/>
    <w:link w:val="CitazioneintensaCarattere"/>
    <w:uiPriority w:val="30"/>
    <w:qFormat/>
    <w:rsid w:val="004D22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4D2233"/>
    <w:rPr>
      <w:i/>
      <w:iCs/>
      <w:color w:val="2E74B5" w:themeColor="accent1" w:themeShade="BF"/>
    </w:rPr>
  </w:style>
  <w:style w:type="character" w:styleId="Riferimentointenso">
    <w:name w:val="Intense Reference"/>
    <w:basedOn w:val="Carpredefinitoparagrafo"/>
    <w:uiPriority w:val="32"/>
    <w:qFormat/>
    <w:rsid w:val="004D223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6392">
      <w:bodyDiv w:val="1"/>
      <w:marLeft w:val="0"/>
      <w:marRight w:val="0"/>
      <w:marTop w:val="0"/>
      <w:marBottom w:val="0"/>
      <w:divBdr>
        <w:top w:val="none" w:sz="0" w:space="0" w:color="auto"/>
        <w:left w:val="none" w:sz="0" w:space="0" w:color="auto"/>
        <w:bottom w:val="none" w:sz="0" w:space="0" w:color="auto"/>
        <w:right w:val="none" w:sz="0" w:space="0" w:color="auto"/>
      </w:divBdr>
      <w:divsChild>
        <w:div w:id="1306860366">
          <w:marLeft w:val="0"/>
          <w:marRight w:val="0"/>
          <w:marTop w:val="0"/>
          <w:marBottom w:val="0"/>
          <w:divBdr>
            <w:top w:val="none" w:sz="0" w:space="0" w:color="auto"/>
            <w:left w:val="none" w:sz="0" w:space="0" w:color="auto"/>
            <w:bottom w:val="none" w:sz="0" w:space="0" w:color="auto"/>
            <w:right w:val="none" w:sz="0" w:space="0" w:color="auto"/>
          </w:divBdr>
        </w:div>
        <w:div w:id="195312655">
          <w:marLeft w:val="0"/>
          <w:marRight w:val="0"/>
          <w:marTop w:val="0"/>
          <w:marBottom w:val="0"/>
          <w:divBdr>
            <w:top w:val="none" w:sz="0" w:space="0" w:color="auto"/>
            <w:left w:val="none" w:sz="0" w:space="0" w:color="auto"/>
            <w:bottom w:val="none" w:sz="0" w:space="0" w:color="auto"/>
            <w:right w:val="none" w:sz="0" w:space="0" w:color="auto"/>
          </w:divBdr>
        </w:div>
        <w:div w:id="385884306">
          <w:marLeft w:val="0"/>
          <w:marRight w:val="0"/>
          <w:marTop w:val="0"/>
          <w:marBottom w:val="0"/>
          <w:divBdr>
            <w:top w:val="none" w:sz="0" w:space="0" w:color="auto"/>
            <w:left w:val="none" w:sz="0" w:space="0" w:color="auto"/>
            <w:bottom w:val="none" w:sz="0" w:space="0" w:color="auto"/>
            <w:right w:val="none" w:sz="0" w:space="0" w:color="auto"/>
          </w:divBdr>
        </w:div>
        <w:div w:id="599459185">
          <w:marLeft w:val="0"/>
          <w:marRight w:val="0"/>
          <w:marTop w:val="0"/>
          <w:marBottom w:val="0"/>
          <w:divBdr>
            <w:top w:val="none" w:sz="0" w:space="0" w:color="auto"/>
            <w:left w:val="none" w:sz="0" w:space="0" w:color="auto"/>
            <w:bottom w:val="none" w:sz="0" w:space="0" w:color="auto"/>
            <w:right w:val="none" w:sz="0" w:space="0" w:color="auto"/>
          </w:divBdr>
        </w:div>
        <w:div w:id="1541821250">
          <w:marLeft w:val="0"/>
          <w:marRight w:val="0"/>
          <w:marTop w:val="0"/>
          <w:marBottom w:val="0"/>
          <w:divBdr>
            <w:top w:val="none" w:sz="0" w:space="0" w:color="auto"/>
            <w:left w:val="none" w:sz="0" w:space="0" w:color="auto"/>
            <w:bottom w:val="none" w:sz="0" w:space="0" w:color="auto"/>
            <w:right w:val="none" w:sz="0" w:space="0" w:color="auto"/>
          </w:divBdr>
        </w:div>
        <w:div w:id="976380669">
          <w:marLeft w:val="0"/>
          <w:marRight w:val="0"/>
          <w:marTop w:val="0"/>
          <w:marBottom w:val="0"/>
          <w:divBdr>
            <w:top w:val="none" w:sz="0" w:space="0" w:color="auto"/>
            <w:left w:val="none" w:sz="0" w:space="0" w:color="auto"/>
            <w:bottom w:val="none" w:sz="0" w:space="0" w:color="auto"/>
            <w:right w:val="none" w:sz="0" w:space="0" w:color="auto"/>
          </w:divBdr>
        </w:div>
        <w:div w:id="384109172">
          <w:marLeft w:val="0"/>
          <w:marRight w:val="0"/>
          <w:marTop w:val="0"/>
          <w:marBottom w:val="0"/>
          <w:divBdr>
            <w:top w:val="none" w:sz="0" w:space="0" w:color="auto"/>
            <w:left w:val="none" w:sz="0" w:space="0" w:color="auto"/>
            <w:bottom w:val="none" w:sz="0" w:space="0" w:color="auto"/>
            <w:right w:val="none" w:sz="0" w:space="0" w:color="auto"/>
          </w:divBdr>
        </w:div>
        <w:div w:id="2087720415">
          <w:marLeft w:val="0"/>
          <w:marRight w:val="0"/>
          <w:marTop w:val="0"/>
          <w:marBottom w:val="0"/>
          <w:divBdr>
            <w:top w:val="none" w:sz="0" w:space="0" w:color="auto"/>
            <w:left w:val="none" w:sz="0" w:space="0" w:color="auto"/>
            <w:bottom w:val="none" w:sz="0" w:space="0" w:color="auto"/>
            <w:right w:val="none" w:sz="0" w:space="0" w:color="auto"/>
          </w:divBdr>
        </w:div>
        <w:div w:id="383523975">
          <w:marLeft w:val="0"/>
          <w:marRight w:val="0"/>
          <w:marTop w:val="0"/>
          <w:marBottom w:val="0"/>
          <w:divBdr>
            <w:top w:val="none" w:sz="0" w:space="0" w:color="auto"/>
            <w:left w:val="none" w:sz="0" w:space="0" w:color="auto"/>
            <w:bottom w:val="none" w:sz="0" w:space="0" w:color="auto"/>
            <w:right w:val="none" w:sz="0" w:space="0" w:color="auto"/>
          </w:divBdr>
        </w:div>
        <w:div w:id="1874689258">
          <w:marLeft w:val="0"/>
          <w:marRight w:val="0"/>
          <w:marTop w:val="0"/>
          <w:marBottom w:val="0"/>
          <w:divBdr>
            <w:top w:val="none" w:sz="0" w:space="0" w:color="auto"/>
            <w:left w:val="none" w:sz="0" w:space="0" w:color="auto"/>
            <w:bottom w:val="none" w:sz="0" w:space="0" w:color="auto"/>
            <w:right w:val="none" w:sz="0" w:space="0" w:color="auto"/>
          </w:divBdr>
        </w:div>
        <w:div w:id="1008868541">
          <w:marLeft w:val="0"/>
          <w:marRight w:val="0"/>
          <w:marTop w:val="0"/>
          <w:marBottom w:val="0"/>
          <w:divBdr>
            <w:top w:val="none" w:sz="0" w:space="0" w:color="auto"/>
            <w:left w:val="none" w:sz="0" w:space="0" w:color="auto"/>
            <w:bottom w:val="none" w:sz="0" w:space="0" w:color="auto"/>
            <w:right w:val="none" w:sz="0" w:space="0" w:color="auto"/>
          </w:divBdr>
        </w:div>
        <w:div w:id="16123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Peperoni</dc:creator>
  <cp:keywords/>
  <dc:description/>
  <cp:lastModifiedBy>Gabriele Peperoni</cp:lastModifiedBy>
  <cp:revision>2</cp:revision>
  <dcterms:created xsi:type="dcterms:W3CDTF">2024-04-17T13:53:00Z</dcterms:created>
  <dcterms:modified xsi:type="dcterms:W3CDTF">2024-04-17T13:54:00Z</dcterms:modified>
</cp:coreProperties>
</file>